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B2E4" w14:textId="77777777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  <w:b/>
          <w:bCs/>
        </w:rPr>
        <w:t>Subject:</w:t>
      </w:r>
      <w:r w:rsidRPr="002E507C">
        <w:rPr>
          <w:rFonts w:ascii="Tahoma" w:hAnsi="Tahoma" w:cs="Tahoma"/>
        </w:rPr>
        <w:t xml:space="preserve"> Request to Attend 2025 HBA Annual Conference</w:t>
      </w:r>
    </w:p>
    <w:p w14:paraId="7D706CCD" w14:textId="77777777" w:rsidR="002E507C" w:rsidRPr="002E507C" w:rsidRDefault="002E507C" w:rsidP="002E507C">
      <w:pPr>
        <w:rPr>
          <w:rFonts w:ascii="Tahoma" w:hAnsi="Tahoma" w:cs="Tahoma"/>
        </w:rPr>
      </w:pPr>
    </w:p>
    <w:p w14:paraId="6773B256" w14:textId="36ABF205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</w:rPr>
        <w:t>Dear [Supervisor’s Name],</w:t>
      </w:r>
    </w:p>
    <w:p w14:paraId="04D2CB35" w14:textId="77777777" w:rsidR="002E507C" w:rsidRPr="002E507C" w:rsidRDefault="002E507C" w:rsidP="002E507C">
      <w:pPr>
        <w:rPr>
          <w:rFonts w:ascii="Tahoma" w:hAnsi="Tahoma" w:cs="Tahoma"/>
        </w:rPr>
      </w:pPr>
    </w:p>
    <w:p w14:paraId="5C8D8174" w14:textId="4845B340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</w:rPr>
        <w:t>I’d like to request your support to attend the 2025 HBA Annual Conference, taking place 29 September – 1 October in Las Vegas, NV</w:t>
      </w:r>
      <w:r w:rsidR="00B33D94">
        <w:rPr>
          <w:rFonts w:ascii="Tahoma" w:hAnsi="Tahoma" w:cs="Tahoma"/>
        </w:rPr>
        <w:t xml:space="preserve"> at the Fontainebleau hotel</w:t>
      </w:r>
      <w:r w:rsidRPr="002E507C">
        <w:rPr>
          <w:rFonts w:ascii="Tahoma" w:hAnsi="Tahoma" w:cs="Tahoma"/>
        </w:rPr>
        <w:t>. This annual gathering of global leaders across the healthcare ecosystem is centered around HBA’s vision, “Creating Healthcare Business Leaders for Life</w:t>
      </w:r>
      <w:r w:rsidRPr="002E507C">
        <w:rPr>
          <w:rFonts w:ascii="Tahoma" w:hAnsi="Tahoma" w:cs="Tahoma"/>
          <w:b/>
          <w:bCs/>
        </w:rPr>
        <w:t>.”</w:t>
      </w:r>
      <w:r w:rsidRPr="002E507C">
        <w:rPr>
          <w:rFonts w:ascii="Tahoma" w:hAnsi="Tahoma" w:cs="Tahoma"/>
        </w:rPr>
        <w:t xml:space="preserve"> This vision carries a dual meaning: it reflects the need to support leadership development across every stage of a professional journey while also highlighting the enduring role of healthcare leadership in driving improvements in health and well-being across lifespans and systems.</w:t>
      </w:r>
    </w:p>
    <w:p w14:paraId="677569C0" w14:textId="77777777" w:rsidR="002E507C" w:rsidRPr="002E507C" w:rsidRDefault="002E507C" w:rsidP="002E507C">
      <w:pPr>
        <w:rPr>
          <w:rFonts w:ascii="Tahoma" w:hAnsi="Tahoma" w:cs="Tahoma"/>
        </w:rPr>
      </w:pPr>
    </w:p>
    <w:p w14:paraId="3BAC34C7" w14:textId="36A80931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</w:rPr>
        <w:t>The conference offers a unique blend of formats and learning experiences that directly align with both my professional development goals and our organization’s strategic priorities:</w:t>
      </w:r>
    </w:p>
    <w:p w14:paraId="587196E0" w14:textId="1E66D97F" w:rsidR="002E507C" w:rsidRPr="002E507C" w:rsidRDefault="002E507C" w:rsidP="002E507C">
      <w:pPr>
        <w:rPr>
          <w:rFonts w:ascii="Tahoma" w:hAnsi="Tahoma" w:cs="Tahoma"/>
        </w:rPr>
      </w:pPr>
    </w:p>
    <w:p w14:paraId="18B5EE63" w14:textId="77777777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  <w:b/>
          <w:bCs/>
        </w:rPr>
        <w:t>How this supports my growth as a leader:</w:t>
      </w:r>
    </w:p>
    <w:p w14:paraId="16870BBB" w14:textId="3E632BD9" w:rsidR="002E507C" w:rsidRDefault="002E507C" w:rsidP="002E507C">
      <w:pPr>
        <w:numPr>
          <w:ilvl w:val="0"/>
          <w:numId w:val="3"/>
        </w:numPr>
        <w:rPr>
          <w:rFonts w:ascii="Tahoma" w:hAnsi="Tahoma" w:cs="Tahoma"/>
        </w:rPr>
      </w:pPr>
      <w:r w:rsidRPr="002E507C">
        <w:rPr>
          <w:rFonts w:ascii="Tahoma" w:hAnsi="Tahoma" w:cs="Tahoma"/>
          <w:b/>
          <w:bCs/>
        </w:rPr>
        <w:t>Leadership Unplugged</w:t>
      </w:r>
      <w:r w:rsidRPr="002E507C">
        <w:rPr>
          <w:rFonts w:ascii="Tahoma" w:hAnsi="Tahoma" w:cs="Tahoma"/>
        </w:rPr>
        <w:t xml:space="preserve"> (a pre-conference experience) provides space to pause and engage in deep development on </w:t>
      </w:r>
      <w:r w:rsidR="0035327A">
        <w:rPr>
          <w:rFonts w:ascii="Tahoma" w:hAnsi="Tahoma" w:cs="Tahoma"/>
        </w:rPr>
        <w:t xml:space="preserve">a choice of </w:t>
      </w:r>
      <w:r w:rsidRPr="002E507C">
        <w:rPr>
          <w:rFonts w:ascii="Tahoma" w:hAnsi="Tahoma" w:cs="Tahoma"/>
        </w:rPr>
        <w:t xml:space="preserve">topics </w:t>
      </w:r>
      <w:r w:rsidR="0035327A">
        <w:rPr>
          <w:rFonts w:ascii="Tahoma" w:hAnsi="Tahoma" w:cs="Tahoma"/>
        </w:rPr>
        <w:t xml:space="preserve">– AI and organizational intelligence and </w:t>
      </w:r>
      <w:r w:rsidR="00CD6432">
        <w:rPr>
          <w:rFonts w:ascii="Tahoma" w:hAnsi="Tahoma" w:cs="Tahoma"/>
        </w:rPr>
        <w:t>presenting with impact</w:t>
      </w:r>
      <w:r w:rsidRPr="002E507C">
        <w:rPr>
          <w:rFonts w:ascii="Tahoma" w:hAnsi="Tahoma" w:cs="Tahoma"/>
        </w:rPr>
        <w:t>.</w:t>
      </w:r>
    </w:p>
    <w:p w14:paraId="52FA0940" w14:textId="38E6228E" w:rsidR="003350B2" w:rsidRPr="002E507C" w:rsidRDefault="003350B2" w:rsidP="002E507C">
      <w:pPr>
        <w:numPr>
          <w:ilvl w:val="0"/>
          <w:numId w:val="3"/>
        </w:numPr>
        <w:rPr>
          <w:rFonts w:ascii="Tahoma" w:hAnsi="Tahoma" w:cs="Tahoma"/>
        </w:rPr>
      </w:pPr>
      <w:r w:rsidRPr="003350B2">
        <w:rPr>
          <w:rFonts w:ascii="Tahoma" w:hAnsi="Tahoma" w:cs="Tahoma"/>
          <w:b/>
          <w:bCs/>
        </w:rPr>
        <w:t>Wellness Summit</w:t>
      </w:r>
      <w:r w:rsidRPr="003350B2">
        <w:rPr>
          <w:rFonts w:ascii="Tahoma" w:hAnsi="Tahoma" w:cs="Tahoma"/>
        </w:rPr>
        <w:t xml:space="preserve"> is a half-day</w:t>
      </w:r>
      <w:r>
        <w:rPr>
          <w:rFonts w:ascii="Tahoma" w:hAnsi="Tahoma" w:cs="Tahoma"/>
        </w:rPr>
        <w:t>,</w:t>
      </w:r>
      <w:r w:rsidRPr="003350B2">
        <w:rPr>
          <w:rFonts w:ascii="Tahoma" w:hAnsi="Tahoma" w:cs="Tahoma"/>
        </w:rPr>
        <w:t xml:space="preserve"> sponsored </w:t>
      </w:r>
      <w:r>
        <w:rPr>
          <w:rFonts w:ascii="Tahoma" w:hAnsi="Tahoma" w:cs="Tahoma"/>
        </w:rPr>
        <w:t xml:space="preserve">pre-conference </w:t>
      </w:r>
      <w:r w:rsidRPr="003350B2">
        <w:rPr>
          <w:rFonts w:ascii="Tahoma" w:hAnsi="Tahoma" w:cs="Tahoma"/>
        </w:rPr>
        <w:t>experience (no additional cost) focused on mental, physical, and team wellbeing—providing strategies for sustaining performance and resilience in the workplace</w:t>
      </w:r>
    </w:p>
    <w:p w14:paraId="55D9CE83" w14:textId="77777777" w:rsidR="002E507C" w:rsidRPr="002E507C" w:rsidRDefault="002E507C" w:rsidP="002E507C">
      <w:pPr>
        <w:numPr>
          <w:ilvl w:val="0"/>
          <w:numId w:val="3"/>
        </w:numPr>
        <w:rPr>
          <w:rFonts w:ascii="Tahoma" w:hAnsi="Tahoma" w:cs="Tahoma"/>
        </w:rPr>
      </w:pPr>
      <w:r w:rsidRPr="002E507C">
        <w:rPr>
          <w:rFonts w:ascii="Tahoma" w:hAnsi="Tahoma" w:cs="Tahoma"/>
          <w:b/>
          <w:bCs/>
        </w:rPr>
        <w:t>Leadership Strategy Breakout Sessions</w:t>
      </w:r>
      <w:r w:rsidRPr="002E507C">
        <w:rPr>
          <w:rFonts w:ascii="Tahoma" w:hAnsi="Tahoma" w:cs="Tahoma"/>
        </w:rPr>
        <w:t xml:space="preserve"> offer interactive workshops that guide participants through real-time reflection and planning around </w:t>
      </w:r>
      <w:proofErr w:type="gramStart"/>
      <w:r w:rsidRPr="002E507C">
        <w:rPr>
          <w:rFonts w:ascii="Tahoma" w:hAnsi="Tahoma" w:cs="Tahoma"/>
        </w:rPr>
        <w:t>a targeted</w:t>
      </w:r>
      <w:proofErr w:type="gramEnd"/>
      <w:r w:rsidRPr="002E507C">
        <w:rPr>
          <w:rFonts w:ascii="Tahoma" w:hAnsi="Tahoma" w:cs="Tahoma"/>
        </w:rPr>
        <w:t xml:space="preserve"> skill, such as influence, emotional intelligence, or strategic decision-making.</w:t>
      </w:r>
    </w:p>
    <w:p w14:paraId="1FD45FAB" w14:textId="77777777" w:rsidR="002E507C" w:rsidRPr="002E507C" w:rsidRDefault="002E507C" w:rsidP="002E507C">
      <w:pPr>
        <w:numPr>
          <w:ilvl w:val="0"/>
          <w:numId w:val="3"/>
        </w:numPr>
        <w:rPr>
          <w:rFonts w:ascii="Tahoma" w:hAnsi="Tahoma" w:cs="Tahoma"/>
        </w:rPr>
      </w:pPr>
      <w:r w:rsidRPr="002E507C">
        <w:rPr>
          <w:rFonts w:ascii="Tahoma" w:hAnsi="Tahoma" w:cs="Tahoma"/>
          <w:b/>
          <w:bCs/>
        </w:rPr>
        <w:t>Empowerment Zone Micro Sessions</w:t>
      </w:r>
      <w:r w:rsidRPr="002E507C">
        <w:rPr>
          <w:rFonts w:ascii="Tahoma" w:hAnsi="Tahoma" w:cs="Tahoma"/>
        </w:rPr>
        <w:t xml:space="preserve"> are 30-minute, power-packed sessions focused on personal branding for various career stages, including how to apply AI tools to elevate visibility and increase productivity.</w:t>
      </w:r>
    </w:p>
    <w:p w14:paraId="3166E210" w14:textId="77777777" w:rsidR="002E507C" w:rsidRPr="002E507C" w:rsidRDefault="002E507C" w:rsidP="002E507C">
      <w:pPr>
        <w:numPr>
          <w:ilvl w:val="0"/>
          <w:numId w:val="3"/>
        </w:numPr>
        <w:rPr>
          <w:rFonts w:ascii="Tahoma" w:hAnsi="Tahoma" w:cs="Tahoma"/>
        </w:rPr>
      </w:pPr>
      <w:r w:rsidRPr="002E507C">
        <w:rPr>
          <w:rFonts w:ascii="Tahoma" w:hAnsi="Tahoma" w:cs="Tahoma"/>
          <w:b/>
          <w:bCs/>
        </w:rPr>
        <w:t>HBA Talks</w:t>
      </w:r>
      <w:r w:rsidRPr="002E507C">
        <w:rPr>
          <w:rFonts w:ascii="Tahoma" w:hAnsi="Tahoma" w:cs="Tahoma"/>
        </w:rPr>
        <w:t xml:space="preserve"> provide authentic, 3–</w:t>
      </w:r>
      <w:proofErr w:type="gramStart"/>
      <w:r w:rsidRPr="002E507C">
        <w:rPr>
          <w:rFonts w:ascii="Tahoma" w:hAnsi="Tahoma" w:cs="Tahoma"/>
        </w:rPr>
        <w:t>5 minute</w:t>
      </w:r>
      <w:proofErr w:type="gramEnd"/>
      <w:r w:rsidRPr="002E507C">
        <w:rPr>
          <w:rFonts w:ascii="Tahoma" w:hAnsi="Tahoma" w:cs="Tahoma"/>
        </w:rPr>
        <w:t xml:space="preserve"> leadership stories from across the industry—sharing defining moments, mentorship lessons, and practices that inspire and connect.</w:t>
      </w:r>
    </w:p>
    <w:p w14:paraId="52FB4977" w14:textId="6308A9BB" w:rsidR="002E507C" w:rsidRPr="002E507C" w:rsidRDefault="002E507C" w:rsidP="002E507C">
      <w:pPr>
        <w:rPr>
          <w:rFonts w:ascii="Tahoma" w:hAnsi="Tahoma" w:cs="Tahoma"/>
        </w:rPr>
      </w:pPr>
    </w:p>
    <w:p w14:paraId="0D3E4947" w14:textId="77777777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  <w:b/>
          <w:bCs/>
        </w:rPr>
        <w:t>How this brings value to our organization:</w:t>
      </w:r>
    </w:p>
    <w:p w14:paraId="298DE39D" w14:textId="3C098FF5" w:rsidR="002E507C" w:rsidRPr="002E507C" w:rsidRDefault="005E694B" w:rsidP="002E507C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Insights </w:t>
      </w:r>
      <w:r w:rsidR="002E507C" w:rsidRPr="002E507C">
        <w:rPr>
          <w:rFonts w:ascii="Tahoma" w:hAnsi="Tahoma" w:cs="Tahoma"/>
          <w:b/>
          <w:bCs/>
        </w:rPr>
        <w:t>Breakout Sessions</w:t>
      </w:r>
      <w:r w:rsidR="002E507C" w:rsidRPr="002E507C">
        <w:rPr>
          <w:rFonts w:ascii="Tahoma" w:hAnsi="Tahoma" w:cs="Tahoma"/>
        </w:rPr>
        <w:t xml:space="preserve"> focus on timely trends, business strategies, and leadership behaviors that directly align with the direction of our industry and the evolving needs of our teams and clients.</w:t>
      </w:r>
    </w:p>
    <w:p w14:paraId="4361C810" w14:textId="55D8A50E" w:rsidR="002E507C" w:rsidRDefault="002E507C" w:rsidP="002E507C">
      <w:pPr>
        <w:numPr>
          <w:ilvl w:val="0"/>
          <w:numId w:val="4"/>
        </w:numPr>
        <w:rPr>
          <w:rFonts w:ascii="Tahoma" w:hAnsi="Tahoma" w:cs="Tahoma"/>
        </w:rPr>
      </w:pPr>
      <w:r w:rsidRPr="002E507C">
        <w:rPr>
          <w:rFonts w:ascii="Tahoma" w:hAnsi="Tahoma" w:cs="Tahoma"/>
          <w:b/>
          <w:bCs/>
        </w:rPr>
        <w:t>Keynote</w:t>
      </w:r>
      <w:r w:rsidR="005A37B5">
        <w:rPr>
          <w:rFonts w:ascii="Tahoma" w:hAnsi="Tahoma" w:cs="Tahoma"/>
          <w:b/>
          <w:bCs/>
        </w:rPr>
        <w:t>s</w:t>
      </w:r>
      <w:r w:rsidRPr="002E507C">
        <w:rPr>
          <w:rFonts w:ascii="Tahoma" w:hAnsi="Tahoma" w:cs="Tahoma"/>
        </w:rPr>
        <w:t xml:space="preserve"> offer big-picture insights from top global healthcare and life sciences leaders—sparking ideas that can </w:t>
      </w:r>
      <w:proofErr w:type="gramStart"/>
      <w:r w:rsidRPr="002E507C">
        <w:rPr>
          <w:rFonts w:ascii="Tahoma" w:hAnsi="Tahoma" w:cs="Tahoma"/>
        </w:rPr>
        <w:t>inform</w:t>
      </w:r>
      <w:proofErr w:type="gramEnd"/>
      <w:r w:rsidRPr="002E507C">
        <w:rPr>
          <w:rFonts w:ascii="Tahoma" w:hAnsi="Tahoma" w:cs="Tahoma"/>
        </w:rPr>
        <w:t xml:space="preserve"> how we adapt and grow.</w:t>
      </w:r>
    </w:p>
    <w:p w14:paraId="78A6FC9A" w14:textId="24837ABF" w:rsidR="003350B2" w:rsidRPr="002E507C" w:rsidRDefault="003350B2" w:rsidP="002E507C">
      <w:pPr>
        <w:numPr>
          <w:ilvl w:val="0"/>
          <w:numId w:val="4"/>
        </w:numPr>
        <w:rPr>
          <w:rFonts w:ascii="Tahoma" w:hAnsi="Tahoma" w:cs="Tahoma"/>
        </w:rPr>
      </w:pPr>
      <w:r w:rsidRPr="003350B2">
        <w:rPr>
          <w:rFonts w:ascii="Tahoma" w:hAnsi="Tahoma" w:cs="Tahoma"/>
          <w:b/>
          <w:bCs/>
        </w:rPr>
        <w:t>HBA Think Tank: Financial Solutions Summit</w:t>
      </w:r>
      <w:r>
        <w:rPr>
          <w:rFonts w:ascii="Tahoma" w:hAnsi="Tahoma" w:cs="Tahoma"/>
        </w:rPr>
        <w:t>, an additional pre-conference experience</w:t>
      </w:r>
      <w:r w:rsidRPr="003350B2">
        <w:rPr>
          <w:rFonts w:ascii="Tahoma" w:hAnsi="Tahoma" w:cs="Tahoma"/>
        </w:rPr>
        <w:t xml:space="preserve"> offers a research-based, growth-oriented experience designed to </w:t>
      </w:r>
      <w:r>
        <w:rPr>
          <w:rFonts w:ascii="Tahoma" w:hAnsi="Tahoma" w:cs="Tahoma"/>
        </w:rPr>
        <w:t xml:space="preserve">help participants </w:t>
      </w:r>
      <w:r w:rsidRPr="003350B2">
        <w:rPr>
          <w:rFonts w:ascii="Tahoma" w:hAnsi="Tahoma" w:cs="Tahoma"/>
        </w:rPr>
        <w:t>develop financial acumen across all career stages—an essential skill for aligning strategy and driving results in any healthcare function.</w:t>
      </w:r>
    </w:p>
    <w:p w14:paraId="1944F956" w14:textId="77777777" w:rsidR="002E507C" w:rsidRPr="002E507C" w:rsidRDefault="002E507C" w:rsidP="002E507C">
      <w:pPr>
        <w:numPr>
          <w:ilvl w:val="0"/>
          <w:numId w:val="4"/>
        </w:numPr>
        <w:rPr>
          <w:rFonts w:ascii="Tahoma" w:hAnsi="Tahoma" w:cs="Tahoma"/>
        </w:rPr>
      </w:pPr>
      <w:r w:rsidRPr="002E507C">
        <w:rPr>
          <w:rFonts w:ascii="Tahoma" w:hAnsi="Tahoma" w:cs="Tahoma"/>
        </w:rPr>
        <w:t>I will bring back actionable insights, relevant frameworks, and peer-driven best practices that can be shared across our team to inform planning, execution, and leadership development.</w:t>
      </w:r>
    </w:p>
    <w:p w14:paraId="061E24D3" w14:textId="5E645B8D" w:rsidR="002E507C" w:rsidRPr="002E507C" w:rsidRDefault="002E507C" w:rsidP="002E507C">
      <w:pPr>
        <w:rPr>
          <w:rFonts w:ascii="Tahoma" w:hAnsi="Tahoma" w:cs="Tahoma"/>
        </w:rPr>
      </w:pPr>
    </w:p>
    <w:p w14:paraId="097872CB" w14:textId="77777777" w:rsidR="003350B2" w:rsidRDefault="003350B2" w:rsidP="002E507C">
      <w:pPr>
        <w:rPr>
          <w:rFonts w:ascii="Tahoma" w:hAnsi="Tahoma" w:cs="Tahoma"/>
        </w:rPr>
      </w:pPr>
    </w:p>
    <w:p w14:paraId="4BC16E1C" w14:textId="77777777" w:rsidR="003350B2" w:rsidRDefault="003350B2" w:rsidP="002E507C">
      <w:pPr>
        <w:rPr>
          <w:rFonts w:ascii="Tahoma" w:hAnsi="Tahoma" w:cs="Tahoma"/>
        </w:rPr>
      </w:pPr>
    </w:p>
    <w:p w14:paraId="5304FFCC" w14:textId="77777777" w:rsidR="003350B2" w:rsidRDefault="003350B2" w:rsidP="002E507C">
      <w:pPr>
        <w:rPr>
          <w:rFonts w:ascii="Tahoma" w:hAnsi="Tahoma" w:cs="Tahoma"/>
        </w:rPr>
      </w:pPr>
    </w:p>
    <w:p w14:paraId="1AAC7919" w14:textId="56AA0169" w:rsidR="003350B2" w:rsidRPr="003350B2" w:rsidRDefault="003350B2" w:rsidP="002E507C">
      <w:pPr>
        <w:rPr>
          <w:rFonts w:ascii="Tahoma" w:hAnsi="Tahoma" w:cs="Tahoma"/>
          <w:b/>
          <w:bCs/>
        </w:rPr>
      </w:pPr>
      <w:r w:rsidRPr="003350B2">
        <w:rPr>
          <w:rFonts w:ascii="Tahoma" w:hAnsi="Tahoma" w:cs="Tahoma"/>
          <w:b/>
          <w:bCs/>
        </w:rPr>
        <w:lastRenderedPageBreak/>
        <w:t>Anticipated Costs for Attendance</w:t>
      </w:r>
    </w:p>
    <w:p w14:paraId="6BFCDAD4" w14:textId="638F8CFD" w:rsidR="003350B2" w:rsidRDefault="003350B2" w:rsidP="002E50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Registration Fees: </w:t>
      </w:r>
    </w:p>
    <w:p w14:paraId="395B08DC" w14:textId="0BBC1095" w:rsidR="003350B2" w:rsidRDefault="003350B2" w:rsidP="003350B2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350B2">
        <w:rPr>
          <w:rFonts w:ascii="Tahoma" w:hAnsi="Tahoma" w:cs="Tahoma"/>
        </w:rPr>
        <w:t>$1,</w:t>
      </w:r>
      <w:r w:rsidR="00A4475F">
        <w:rPr>
          <w:rFonts w:ascii="Tahoma" w:hAnsi="Tahoma" w:cs="Tahoma"/>
        </w:rPr>
        <w:t>87</w:t>
      </w:r>
      <w:r w:rsidR="006748A8">
        <w:rPr>
          <w:rFonts w:ascii="Tahoma" w:hAnsi="Tahoma" w:cs="Tahoma"/>
        </w:rPr>
        <w:t>5</w:t>
      </w:r>
      <w:r w:rsidRPr="003350B2">
        <w:rPr>
          <w:rFonts w:ascii="Tahoma" w:hAnsi="Tahoma" w:cs="Tahoma"/>
        </w:rPr>
        <w:t xml:space="preserve"> (€1,</w:t>
      </w:r>
      <w:r w:rsidR="006748A8">
        <w:rPr>
          <w:rFonts w:ascii="Tahoma" w:hAnsi="Tahoma" w:cs="Tahoma"/>
        </w:rPr>
        <w:t>769</w:t>
      </w:r>
      <w:r w:rsidRPr="003350B2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for Members and Employees of Corporate Partners</w:t>
      </w:r>
    </w:p>
    <w:p w14:paraId="36676002" w14:textId="1C1298C0" w:rsidR="003350B2" w:rsidRDefault="003350B2" w:rsidP="003350B2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$</w:t>
      </w:r>
      <w:r w:rsidR="006748A8">
        <w:rPr>
          <w:rFonts w:ascii="Tahoma" w:hAnsi="Tahoma" w:cs="Tahoma"/>
        </w:rPr>
        <w:t>2,124</w:t>
      </w:r>
      <w:r>
        <w:rPr>
          <w:rFonts w:ascii="Tahoma" w:hAnsi="Tahoma" w:cs="Tahoma"/>
        </w:rPr>
        <w:t xml:space="preserve"> (€1,</w:t>
      </w:r>
      <w:r w:rsidR="006748A8">
        <w:rPr>
          <w:rFonts w:ascii="Tahoma" w:hAnsi="Tahoma" w:cs="Tahoma"/>
        </w:rPr>
        <w:t>999</w:t>
      </w:r>
      <w:r>
        <w:rPr>
          <w:rFonts w:ascii="Tahoma" w:hAnsi="Tahoma" w:cs="Tahoma"/>
        </w:rPr>
        <w:t>) for Non-Members (includes 1-year membership)</w:t>
      </w:r>
    </w:p>
    <w:p w14:paraId="46D8DF91" w14:textId="46C8A903" w:rsidR="003350B2" w:rsidRDefault="003350B2" w:rsidP="003350B2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$250 for HBA Think Tank Financial Solutions Summit</w:t>
      </w:r>
    </w:p>
    <w:p w14:paraId="06BC78B2" w14:textId="1C8AB200" w:rsidR="003350B2" w:rsidRDefault="003350B2" w:rsidP="003350B2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$</w:t>
      </w:r>
      <w:r w:rsidR="003A7F28">
        <w:rPr>
          <w:rFonts w:ascii="Tahoma" w:hAnsi="Tahoma" w:cs="Tahoma"/>
        </w:rPr>
        <w:t>440</w:t>
      </w:r>
      <w:r w:rsidR="00901F46">
        <w:rPr>
          <w:rFonts w:ascii="Tahoma" w:hAnsi="Tahoma" w:cs="Tahoma"/>
        </w:rPr>
        <w:t xml:space="preserve"> (€415)</w:t>
      </w:r>
      <w:r>
        <w:rPr>
          <w:rFonts w:ascii="Tahoma" w:hAnsi="Tahoma" w:cs="Tahoma"/>
        </w:rPr>
        <w:t xml:space="preserve"> for Leadership Unplugged (pre-conference experience)</w:t>
      </w:r>
    </w:p>
    <w:p w14:paraId="0D478833" w14:textId="77777777" w:rsidR="003350B2" w:rsidRPr="003350B2" w:rsidRDefault="003350B2" w:rsidP="003350B2">
      <w:pPr>
        <w:rPr>
          <w:rFonts w:ascii="Tahoma" w:hAnsi="Tahoma" w:cs="Tahoma"/>
        </w:rPr>
      </w:pPr>
      <w:r w:rsidRPr="003350B2">
        <w:rPr>
          <w:rFonts w:ascii="Tahoma" w:hAnsi="Tahoma" w:cs="Tahoma"/>
        </w:rPr>
        <w:t>Travel: [fill in expected expenses]</w:t>
      </w:r>
    </w:p>
    <w:p w14:paraId="370C2FBB" w14:textId="31389A98" w:rsidR="003350B2" w:rsidRDefault="003350B2" w:rsidP="003350B2">
      <w:pPr>
        <w:rPr>
          <w:rFonts w:ascii="Tahoma" w:hAnsi="Tahoma" w:cs="Tahoma"/>
        </w:rPr>
      </w:pPr>
      <w:r>
        <w:rPr>
          <w:rFonts w:ascii="Tahoma" w:hAnsi="Tahoma" w:cs="Tahoma"/>
        </w:rPr>
        <w:t>Hotel: $294/night + $45 resort fee, per person, per day</w:t>
      </w:r>
    </w:p>
    <w:p w14:paraId="3BD77C04" w14:textId="47EDFB59" w:rsidR="003350B2" w:rsidRDefault="003350B2" w:rsidP="003350B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Meals: Breakfast and lunch are included in </w:t>
      </w:r>
      <w:proofErr w:type="gramStart"/>
      <w:r>
        <w:rPr>
          <w:rFonts w:ascii="Tahoma" w:hAnsi="Tahoma" w:cs="Tahoma"/>
        </w:rPr>
        <w:t>registration</w:t>
      </w:r>
      <w:proofErr w:type="gramEnd"/>
      <w:r>
        <w:rPr>
          <w:rFonts w:ascii="Tahoma" w:hAnsi="Tahoma" w:cs="Tahoma"/>
        </w:rPr>
        <w:t>. [Add anticipated dinner expenses.]</w:t>
      </w:r>
    </w:p>
    <w:p w14:paraId="48AC0379" w14:textId="60E733BA" w:rsidR="003350B2" w:rsidRDefault="003350B2" w:rsidP="003350B2">
      <w:pPr>
        <w:rPr>
          <w:rFonts w:ascii="Tahoma" w:hAnsi="Tahoma" w:cs="Tahoma"/>
        </w:rPr>
      </w:pPr>
      <w:r>
        <w:rPr>
          <w:rFonts w:ascii="Tahoma" w:hAnsi="Tahoma" w:cs="Tahoma"/>
        </w:rPr>
        <w:t>Total: [Calculate total.]</w:t>
      </w:r>
    </w:p>
    <w:p w14:paraId="2FEE8354" w14:textId="77777777" w:rsidR="003350B2" w:rsidRPr="003350B2" w:rsidRDefault="003350B2" w:rsidP="003350B2">
      <w:pPr>
        <w:rPr>
          <w:rFonts w:ascii="Tahoma" w:hAnsi="Tahoma" w:cs="Tahoma"/>
        </w:rPr>
      </w:pPr>
    </w:p>
    <w:p w14:paraId="09D20587" w14:textId="77777777" w:rsidR="00B33D94" w:rsidRDefault="00B33D94" w:rsidP="002E507C">
      <w:pPr>
        <w:rPr>
          <w:rFonts w:ascii="Tahoma" w:hAnsi="Tahoma" w:cs="Tahoma"/>
        </w:rPr>
      </w:pPr>
    </w:p>
    <w:p w14:paraId="4D775831" w14:textId="34FA8521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</w:rPr>
        <w:t>This conference represents a meaningful investment in my leadership development and will equip me with tools, knowledge, and inspiration I can apply immediately. I’m confident it will strengthen both my personal impact and the broader value I bring to our team. I’d be happy to share key takeaways following the event through a brief recap or team discussion.</w:t>
      </w:r>
    </w:p>
    <w:p w14:paraId="641567D9" w14:textId="77777777" w:rsidR="00B33D94" w:rsidRDefault="00B33D94" w:rsidP="002E507C">
      <w:pPr>
        <w:rPr>
          <w:rFonts w:ascii="Tahoma" w:hAnsi="Tahoma" w:cs="Tahoma"/>
        </w:rPr>
      </w:pPr>
    </w:p>
    <w:p w14:paraId="767F29B6" w14:textId="1734EA83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</w:rPr>
        <w:t>Thank you for your consideration.</w:t>
      </w:r>
    </w:p>
    <w:p w14:paraId="74291DBA" w14:textId="77777777" w:rsidR="00B33D94" w:rsidRDefault="00B33D94" w:rsidP="002E507C">
      <w:pPr>
        <w:rPr>
          <w:rFonts w:ascii="Tahoma" w:hAnsi="Tahoma" w:cs="Tahoma"/>
        </w:rPr>
      </w:pPr>
    </w:p>
    <w:p w14:paraId="07702A20" w14:textId="243DDBE1" w:rsidR="002E507C" w:rsidRPr="002E507C" w:rsidRDefault="002E507C" w:rsidP="002E507C">
      <w:pPr>
        <w:rPr>
          <w:rFonts w:ascii="Tahoma" w:hAnsi="Tahoma" w:cs="Tahoma"/>
        </w:rPr>
      </w:pPr>
      <w:r w:rsidRPr="002E507C">
        <w:rPr>
          <w:rFonts w:ascii="Tahoma" w:hAnsi="Tahoma" w:cs="Tahoma"/>
        </w:rPr>
        <w:t>Best regards,</w:t>
      </w:r>
      <w:r w:rsidRPr="002E507C">
        <w:rPr>
          <w:rFonts w:ascii="Tahoma" w:hAnsi="Tahoma" w:cs="Tahoma"/>
        </w:rPr>
        <w:br/>
        <w:t>[Your Name]</w:t>
      </w:r>
    </w:p>
    <w:p w14:paraId="772DD2C7" w14:textId="77777777" w:rsidR="00FC2C05" w:rsidRPr="002E507C" w:rsidRDefault="00FC2C05">
      <w:pPr>
        <w:rPr>
          <w:rFonts w:ascii="Tahoma" w:hAnsi="Tahoma" w:cs="Tahoma"/>
        </w:rPr>
      </w:pPr>
    </w:p>
    <w:sectPr w:rsidR="00FC2C05" w:rsidRPr="002E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6CC"/>
    <w:multiLevelType w:val="multilevel"/>
    <w:tmpl w:val="4864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542EF"/>
    <w:multiLevelType w:val="multilevel"/>
    <w:tmpl w:val="30C2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E4FB9"/>
    <w:multiLevelType w:val="multilevel"/>
    <w:tmpl w:val="406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64006"/>
    <w:multiLevelType w:val="multilevel"/>
    <w:tmpl w:val="E26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10375">
    <w:abstractNumId w:val="3"/>
  </w:num>
  <w:num w:numId="2" w16cid:durableId="2053454164">
    <w:abstractNumId w:val="0"/>
  </w:num>
  <w:num w:numId="3" w16cid:durableId="347685808">
    <w:abstractNumId w:val="1"/>
  </w:num>
  <w:num w:numId="4" w16cid:durableId="144684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7C"/>
    <w:rsid w:val="000F381B"/>
    <w:rsid w:val="001A6A2B"/>
    <w:rsid w:val="002E507C"/>
    <w:rsid w:val="003350B2"/>
    <w:rsid w:val="0035327A"/>
    <w:rsid w:val="003A7F28"/>
    <w:rsid w:val="00475C35"/>
    <w:rsid w:val="00555609"/>
    <w:rsid w:val="005A37B5"/>
    <w:rsid w:val="005E694B"/>
    <w:rsid w:val="006748A8"/>
    <w:rsid w:val="006C4BAE"/>
    <w:rsid w:val="007358E0"/>
    <w:rsid w:val="00901F46"/>
    <w:rsid w:val="00A4475F"/>
    <w:rsid w:val="00AF1B83"/>
    <w:rsid w:val="00B33D94"/>
    <w:rsid w:val="00BF6C72"/>
    <w:rsid w:val="00CD6432"/>
    <w:rsid w:val="00E13D0C"/>
    <w:rsid w:val="00F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3D5D"/>
  <w15:chartTrackingRefBased/>
  <w15:docId w15:val="{ADB7259E-474D-496B-BCDF-DBE82BA6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E0"/>
  </w:style>
  <w:style w:type="paragraph" w:styleId="Heading1">
    <w:name w:val="heading 1"/>
    <w:basedOn w:val="Normal"/>
    <w:next w:val="Normal"/>
    <w:link w:val="Heading1Char"/>
    <w:uiPriority w:val="9"/>
    <w:qFormat/>
    <w:rsid w:val="002E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9417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9417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0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59417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0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59417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0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59417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0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91929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0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91929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0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70727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07C"/>
    <w:pPr>
      <w:keepNext/>
      <w:keepLines/>
      <w:outlineLvl w:val="8"/>
    </w:pPr>
    <w:rPr>
      <w:rFonts w:asciiTheme="minorHAnsi" w:eastAsiaTheme="majorEastAsia" w:hAnsiTheme="minorHAnsi" w:cstheme="majorBidi"/>
      <w:color w:val="70727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507C"/>
    <w:rPr>
      <w:rFonts w:asciiTheme="majorHAnsi" w:eastAsiaTheme="majorEastAsia" w:hAnsiTheme="majorHAnsi" w:cstheme="majorBidi"/>
      <w:color w:val="59417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07C"/>
    <w:rPr>
      <w:rFonts w:asciiTheme="majorHAnsi" w:eastAsiaTheme="majorEastAsia" w:hAnsiTheme="majorHAnsi" w:cstheme="majorBidi"/>
      <w:color w:val="59417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07C"/>
    <w:rPr>
      <w:rFonts w:asciiTheme="minorHAnsi" w:eastAsiaTheme="majorEastAsia" w:hAnsiTheme="minorHAnsi" w:cstheme="majorBidi"/>
      <w:color w:val="59417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07C"/>
    <w:rPr>
      <w:rFonts w:asciiTheme="minorHAnsi" w:eastAsiaTheme="majorEastAsia" w:hAnsiTheme="minorHAnsi" w:cstheme="majorBidi"/>
      <w:i/>
      <w:iCs/>
      <w:color w:val="59417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07C"/>
    <w:rPr>
      <w:rFonts w:asciiTheme="minorHAnsi" w:eastAsiaTheme="majorEastAsia" w:hAnsiTheme="minorHAnsi" w:cstheme="majorBidi"/>
      <w:color w:val="59417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07C"/>
    <w:rPr>
      <w:rFonts w:asciiTheme="minorHAnsi" w:eastAsiaTheme="majorEastAsia" w:hAnsiTheme="minorHAnsi" w:cstheme="majorBidi"/>
      <w:i/>
      <w:iCs/>
      <w:color w:val="91929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07C"/>
    <w:rPr>
      <w:rFonts w:asciiTheme="minorHAnsi" w:eastAsiaTheme="majorEastAsia" w:hAnsiTheme="minorHAnsi" w:cstheme="majorBidi"/>
      <w:color w:val="91929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07C"/>
    <w:rPr>
      <w:rFonts w:asciiTheme="minorHAnsi" w:eastAsiaTheme="majorEastAsia" w:hAnsiTheme="minorHAnsi" w:cstheme="majorBidi"/>
      <w:i/>
      <w:iCs/>
      <w:color w:val="70727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07C"/>
    <w:rPr>
      <w:rFonts w:asciiTheme="minorHAnsi" w:eastAsiaTheme="majorEastAsia" w:hAnsiTheme="minorHAnsi" w:cstheme="majorBidi"/>
      <w:color w:val="70727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91929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07C"/>
    <w:rPr>
      <w:rFonts w:asciiTheme="minorHAnsi" w:eastAsiaTheme="majorEastAsia" w:hAnsiTheme="minorHAnsi" w:cstheme="majorBidi"/>
      <w:color w:val="91929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07C"/>
    <w:pPr>
      <w:spacing w:before="160" w:after="160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07C"/>
    <w:rPr>
      <w:i/>
      <w:iCs/>
      <w:color w:val="808285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E507C"/>
    <w:rPr>
      <w:i/>
      <w:iCs/>
      <w:color w:val="59417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7C"/>
    <w:pPr>
      <w:pBdr>
        <w:top w:val="single" w:sz="4" w:space="10" w:color="594178" w:themeColor="accent1" w:themeShade="BF"/>
        <w:bottom w:val="single" w:sz="4" w:space="10" w:color="594178" w:themeColor="accent1" w:themeShade="BF"/>
      </w:pBdr>
      <w:spacing w:before="360" w:after="360"/>
      <w:ind w:left="864" w:right="864"/>
      <w:jc w:val="center"/>
    </w:pPr>
    <w:rPr>
      <w:i/>
      <w:iCs/>
      <w:color w:val="59417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7C"/>
    <w:rPr>
      <w:i/>
      <w:iCs/>
      <w:color w:val="59417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07C"/>
    <w:rPr>
      <w:b/>
      <w:bCs/>
      <w:smallCaps/>
      <w:color w:val="59417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HBA">
      <a:dk1>
        <a:srgbClr val="58595B"/>
      </a:dk1>
      <a:lt1>
        <a:sysClr val="window" lastClr="FFFFFF"/>
      </a:lt1>
      <a:dk2>
        <a:srgbClr val="58595B"/>
      </a:dk2>
      <a:lt2>
        <a:srgbClr val="E7E6E6"/>
      </a:lt2>
      <a:accent1>
        <a:srgbClr val="7757A1"/>
      </a:accent1>
      <a:accent2>
        <a:srgbClr val="FB515B"/>
      </a:accent2>
      <a:accent3>
        <a:srgbClr val="86D5C8"/>
      </a:accent3>
      <a:accent4>
        <a:srgbClr val="F9EB3B"/>
      </a:accent4>
      <a:accent5>
        <a:srgbClr val="58595B"/>
      </a:accent5>
      <a:accent6>
        <a:srgbClr val="58595B"/>
      </a:accent6>
      <a:hlink>
        <a:srgbClr val="86D5C8"/>
      </a:hlink>
      <a:folHlink>
        <a:srgbClr val="FB515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Telesia Davis</dc:creator>
  <cp:keywords/>
  <dc:description/>
  <cp:lastModifiedBy>Telesia Davis</cp:lastModifiedBy>
  <cp:revision>3</cp:revision>
  <dcterms:created xsi:type="dcterms:W3CDTF">2025-07-30T18:48:00Z</dcterms:created>
  <dcterms:modified xsi:type="dcterms:W3CDTF">2025-07-30T18:48:00Z</dcterms:modified>
</cp:coreProperties>
</file>